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>
    <v:background id="_x0000_s1025" o:bwmode="white" o:targetscreensize="1024,768">
      <v:fill r:id="rId4" o:title="бланк фон" recolor="t" type="frame"/>
    </v:background>
  </w:background>
  <w:body>
    <w:p w14:paraId="67B4571F" w14:textId="77777777" w:rsidR="003C4213" w:rsidRDefault="003C4213" w:rsidP="00111689">
      <w:pPr>
        <w:rPr>
          <w:rFonts w:ascii="Times New Roman" w:hAnsi="Times New Roman"/>
          <w:noProof/>
        </w:rPr>
      </w:pPr>
    </w:p>
    <w:p w14:paraId="2BF54DBD" w14:textId="77777777" w:rsidR="00C62595" w:rsidRPr="007331DC" w:rsidRDefault="00C62595" w:rsidP="00111689">
      <w:pPr>
        <w:rPr>
          <w:rFonts w:ascii="Times New Roman" w:hAnsi="Times New Roman"/>
          <w:noProof/>
        </w:rPr>
      </w:pPr>
    </w:p>
    <w:p w14:paraId="35975A08" w14:textId="77777777" w:rsidR="00435814" w:rsidRPr="00915943" w:rsidRDefault="00435814" w:rsidP="007A4DF5">
      <w:pPr>
        <w:ind w:left="-142"/>
        <w:jc w:val="center"/>
        <w:rPr>
          <w:rFonts w:ascii="Times New Roman" w:hAnsi="Times New Roman"/>
          <w:b/>
        </w:rPr>
      </w:pPr>
    </w:p>
    <w:p w14:paraId="76B5C3DC" w14:textId="77777777" w:rsidR="00784CE8" w:rsidRPr="004E6A29" w:rsidRDefault="00784CE8" w:rsidP="00D01FBA">
      <w:pPr>
        <w:spacing w:line="288" w:lineRule="auto"/>
        <w:ind w:left="-142"/>
        <w:jc w:val="center"/>
        <w:rPr>
          <w:rFonts w:ascii="Times New Roman" w:hAnsi="Times New Roman"/>
          <w:b/>
          <w:sz w:val="22"/>
          <w:szCs w:val="22"/>
        </w:rPr>
      </w:pPr>
      <w:r w:rsidRPr="004E6A29">
        <w:rPr>
          <w:rFonts w:ascii="Times New Roman" w:hAnsi="Times New Roman"/>
          <w:b/>
          <w:sz w:val="22"/>
          <w:szCs w:val="22"/>
        </w:rPr>
        <w:t xml:space="preserve">СООБЩЕНИЕ </w:t>
      </w:r>
    </w:p>
    <w:p w14:paraId="603D1A90" w14:textId="475639E1" w:rsidR="00926477" w:rsidRPr="004E6A29" w:rsidRDefault="00926477" w:rsidP="00D01FBA">
      <w:pPr>
        <w:spacing w:line="288" w:lineRule="auto"/>
        <w:ind w:left="-142"/>
        <w:jc w:val="center"/>
        <w:rPr>
          <w:rFonts w:ascii="Times New Roman" w:hAnsi="Times New Roman"/>
          <w:b/>
          <w:sz w:val="22"/>
          <w:szCs w:val="22"/>
        </w:rPr>
      </w:pPr>
      <w:r w:rsidRPr="004E6A29">
        <w:rPr>
          <w:rFonts w:ascii="Times New Roman" w:hAnsi="Times New Roman"/>
          <w:b/>
          <w:sz w:val="22"/>
          <w:szCs w:val="22"/>
        </w:rPr>
        <w:t xml:space="preserve">о </w:t>
      </w:r>
      <w:r w:rsidR="00D00F63" w:rsidRPr="004E6A29">
        <w:rPr>
          <w:rFonts w:ascii="Times New Roman" w:hAnsi="Times New Roman"/>
          <w:b/>
          <w:sz w:val="22"/>
          <w:szCs w:val="22"/>
        </w:rPr>
        <w:t>досрочном окончании срока оплаты д</w:t>
      </w:r>
      <w:r w:rsidRPr="004E6A29">
        <w:rPr>
          <w:rFonts w:ascii="Times New Roman" w:hAnsi="Times New Roman"/>
          <w:b/>
          <w:sz w:val="22"/>
          <w:szCs w:val="22"/>
        </w:rPr>
        <w:t>ополнительных инвестиционных</w:t>
      </w:r>
      <w:r w:rsidR="00D00F63" w:rsidRPr="004E6A29">
        <w:rPr>
          <w:rFonts w:ascii="Times New Roman" w:hAnsi="Times New Roman"/>
          <w:b/>
          <w:sz w:val="22"/>
          <w:szCs w:val="22"/>
        </w:rPr>
        <w:t xml:space="preserve"> паев, </w:t>
      </w:r>
      <w:r w:rsidRPr="004E6A29">
        <w:rPr>
          <w:rFonts w:ascii="Times New Roman" w:hAnsi="Times New Roman"/>
          <w:b/>
          <w:sz w:val="22"/>
          <w:szCs w:val="22"/>
        </w:rPr>
        <w:t>выда</w:t>
      </w:r>
      <w:r w:rsidR="00D00F63" w:rsidRPr="004E6A29">
        <w:rPr>
          <w:rFonts w:ascii="Times New Roman" w:hAnsi="Times New Roman"/>
          <w:b/>
          <w:sz w:val="22"/>
          <w:szCs w:val="22"/>
        </w:rPr>
        <w:t>ваемых</w:t>
      </w:r>
      <w:r w:rsidRPr="004E6A29">
        <w:rPr>
          <w:rFonts w:ascii="Times New Roman" w:hAnsi="Times New Roman"/>
          <w:b/>
          <w:sz w:val="22"/>
          <w:szCs w:val="22"/>
        </w:rPr>
        <w:t xml:space="preserve"> при осуществлении преимущественного права </w:t>
      </w:r>
    </w:p>
    <w:p w14:paraId="251129F9" w14:textId="77777777" w:rsidR="00926477" w:rsidRPr="004E6A29" w:rsidRDefault="00926477" w:rsidP="00D01FBA">
      <w:pPr>
        <w:spacing w:line="288" w:lineRule="auto"/>
        <w:ind w:left="-142"/>
        <w:jc w:val="center"/>
        <w:rPr>
          <w:rFonts w:ascii="Times New Roman" w:hAnsi="Times New Roman"/>
          <w:b/>
          <w:sz w:val="22"/>
          <w:szCs w:val="22"/>
        </w:rPr>
      </w:pPr>
    </w:p>
    <w:p w14:paraId="29078F3E" w14:textId="77777777" w:rsidR="00946B69" w:rsidRPr="004E6A29" w:rsidRDefault="00946B69" w:rsidP="00D01FBA">
      <w:pPr>
        <w:spacing w:line="288" w:lineRule="auto"/>
        <w:jc w:val="both"/>
        <w:rPr>
          <w:rFonts w:ascii="Times New Roman" w:hAnsi="Times New Roman"/>
          <w:b/>
          <w:sz w:val="22"/>
          <w:szCs w:val="22"/>
        </w:rPr>
      </w:pPr>
      <w:r w:rsidRPr="004E6A29">
        <w:rPr>
          <w:rFonts w:ascii="Times New Roman" w:hAnsi="Times New Roman"/>
          <w:b/>
          <w:sz w:val="22"/>
          <w:szCs w:val="22"/>
        </w:rPr>
        <w:t>Полное наименование Управляющей компании:</w:t>
      </w:r>
    </w:p>
    <w:p w14:paraId="220EFF50" w14:textId="77777777" w:rsidR="00946B69" w:rsidRPr="004E6A29" w:rsidRDefault="00946B69" w:rsidP="00D01FBA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4E6A29">
        <w:rPr>
          <w:rFonts w:ascii="Times New Roman" w:hAnsi="Times New Roman"/>
          <w:sz w:val="22"/>
          <w:szCs w:val="22"/>
        </w:rPr>
        <w:t>Акционерное общество «Центральная Управляющая Компания» (далее - Управляющая компания)</w:t>
      </w:r>
    </w:p>
    <w:p w14:paraId="346565F9" w14:textId="77777777" w:rsidR="00946B69" w:rsidRPr="004E6A29" w:rsidRDefault="00946B69" w:rsidP="00D01FBA">
      <w:pPr>
        <w:spacing w:line="288" w:lineRule="auto"/>
        <w:jc w:val="both"/>
        <w:rPr>
          <w:rFonts w:ascii="Times New Roman" w:hAnsi="Times New Roman"/>
          <w:b/>
          <w:sz w:val="22"/>
          <w:szCs w:val="22"/>
        </w:rPr>
      </w:pPr>
      <w:r w:rsidRPr="004E6A29">
        <w:rPr>
          <w:rFonts w:ascii="Times New Roman" w:hAnsi="Times New Roman"/>
          <w:b/>
          <w:sz w:val="22"/>
          <w:szCs w:val="22"/>
        </w:rPr>
        <w:t>Номер и дата выдачи лицензии:</w:t>
      </w:r>
    </w:p>
    <w:p w14:paraId="3105C6FE" w14:textId="77777777" w:rsidR="00946B69" w:rsidRPr="004E6A29" w:rsidRDefault="00946B69" w:rsidP="00D01FBA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4E6A29">
        <w:rPr>
          <w:rFonts w:ascii="Times New Roman" w:hAnsi="Times New Roman"/>
          <w:sz w:val="22"/>
          <w:szCs w:val="22"/>
        </w:rPr>
        <w:t>Лицензия на осуществление деятельности по управлению инвестиционными фондами, паевыми инвестиционными фондами и негосударственными пенсионными фондами № 21-000-1-00030 от «15 марта 1999г., выданная ФКЦБ России</w:t>
      </w:r>
    </w:p>
    <w:p w14:paraId="45AFC754" w14:textId="77777777" w:rsidR="00946B69" w:rsidRPr="004E6A29" w:rsidRDefault="00946B69" w:rsidP="00D01FBA">
      <w:pPr>
        <w:spacing w:line="288" w:lineRule="auto"/>
        <w:jc w:val="both"/>
        <w:rPr>
          <w:rFonts w:ascii="Times New Roman" w:hAnsi="Times New Roman"/>
          <w:b/>
          <w:sz w:val="22"/>
          <w:szCs w:val="22"/>
        </w:rPr>
      </w:pPr>
      <w:r w:rsidRPr="004E6A29">
        <w:rPr>
          <w:rFonts w:ascii="Times New Roman" w:hAnsi="Times New Roman"/>
          <w:b/>
          <w:sz w:val="22"/>
          <w:szCs w:val="22"/>
        </w:rPr>
        <w:t>Наименование и тип паевого инвестиционного фонда:</w:t>
      </w:r>
    </w:p>
    <w:p w14:paraId="037EBF2E" w14:textId="77777777" w:rsidR="00946B69" w:rsidRPr="004E6A29" w:rsidRDefault="00946B69" w:rsidP="00D01FBA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4E6A29">
        <w:rPr>
          <w:rFonts w:ascii="Times New Roman" w:hAnsi="Times New Roman"/>
          <w:sz w:val="22"/>
          <w:szCs w:val="22"/>
        </w:rPr>
        <w:t xml:space="preserve">Закрытый паевой инвестиционный фонд недвижимости «КОВЧЕГ» </w:t>
      </w:r>
    </w:p>
    <w:p w14:paraId="3078FD23" w14:textId="77777777" w:rsidR="00946B69" w:rsidRPr="004E6A29" w:rsidRDefault="00946B69" w:rsidP="00D01FBA">
      <w:pPr>
        <w:spacing w:line="288" w:lineRule="auto"/>
        <w:jc w:val="both"/>
        <w:rPr>
          <w:rFonts w:ascii="Times New Roman" w:hAnsi="Times New Roman"/>
          <w:b/>
          <w:sz w:val="22"/>
          <w:szCs w:val="22"/>
        </w:rPr>
      </w:pPr>
      <w:r w:rsidRPr="004E6A29">
        <w:rPr>
          <w:rFonts w:ascii="Times New Roman" w:hAnsi="Times New Roman"/>
          <w:b/>
          <w:sz w:val="22"/>
          <w:szCs w:val="22"/>
        </w:rPr>
        <w:t>Номер и дата регистрации Правил доверительного управления Фондом, наименование органа, зарегистрировавшего правила:</w:t>
      </w:r>
    </w:p>
    <w:p w14:paraId="2C93EEC0" w14:textId="77777777" w:rsidR="00946B69" w:rsidRPr="004E6A29" w:rsidRDefault="00946B69" w:rsidP="00D01FBA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4E6A29">
        <w:rPr>
          <w:rFonts w:ascii="Times New Roman" w:hAnsi="Times New Roman"/>
          <w:sz w:val="22"/>
          <w:szCs w:val="22"/>
        </w:rPr>
        <w:t>Правила доверительного управления зарегистрированы ФСФР России 19.11.2009 года за № 1640-94163702.</w:t>
      </w:r>
    </w:p>
    <w:p w14:paraId="68EE440D" w14:textId="325C8A60" w:rsidR="004E6A29" w:rsidRPr="004E6A29" w:rsidRDefault="00D01FBA" w:rsidP="00D00F63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4E6A29">
        <w:rPr>
          <w:rFonts w:ascii="Times New Roman" w:hAnsi="Times New Roman"/>
          <w:sz w:val="22"/>
          <w:szCs w:val="22"/>
        </w:rPr>
        <w:t xml:space="preserve">Акционерное общество «Центральная Управляющая Компания» сообщает, </w:t>
      </w:r>
      <w:r w:rsidR="00D00F63" w:rsidRPr="004E6A29">
        <w:rPr>
          <w:rFonts w:ascii="Times New Roman" w:hAnsi="Times New Roman"/>
          <w:sz w:val="22"/>
          <w:szCs w:val="22"/>
        </w:rPr>
        <w:t xml:space="preserve">что имущество передано в оплату всех </w:t>
      </w:r>
      <w:r w:rsidR="00B77D5A">
        <w:rPr>
          <w:rFonts w:ascii="Times New Roman" w:hAnsi="Times New Roman"/>
          <w:sz w:val="22"/>
          <w:szCs w:val="22"/>
        </w:rPr>
        <w:t xml:space="preserve">дополнительных </w:t>
      </w:r>
      <w:r w:rsidR="00D00F63" w:rsidRPr="004E6A29">
        <w:rPr>
          <w:rFonts w:ascii="Times New Roman" w:hAnsi="Times New Roman"/>
          <w:sz w:val="22"/>
          <w:szCs w:val="22"/>
        </w:rPr>
        <w:t>инвестиционных паев, подлежащи</w:t>
      </w:r>
      <w:bookmarkStart w:id="0" w:name="_GoBack"/>
      <w:bookmarkEnd w:id="0"/>
      <w:r w:rsidR="00D00F63" w:rsidRPr="004E6A29">
        <w:rPr>
          <w:rFonts w:ascii="Times New Roman" w:hAnsi="Times New Roman"/>
          <w:sz w:val="22"/>
          <w:szCs w:val="22"/>
        </w:rPr>
        <w:t>х выдаче</w:t>
      </w:r>
      <w:r w:rsidR="00287F9B">
        <w:rPr>
          <w:rFonts w:ascii="Times New Roman" w:hAnsi="Times New Roman"/>
          <w:sz w:val="22"/>
          <w:szCs w:val="22"/>
        </w:rPr>
        <w:t>,</w:t>
      </w:r>
      <w:r w:rsidR="00D00F63" w:rsidRPr="004E6A29">
        <w:rPr>
          <w:rFonts w:ascii="Times New Roman" w:hAnsi="Times New Roman"/>
          <w:sz w:val="22"/>
          <w:szCs w:val="22"/>
        </w:rPr>
        <w:t xml:space="preserve"> до и</w:t>
      </w:r>
      <w:r w:rsidR="004E6A29" w:rsidRPr="004E6A29">
        <w:rPr>
          <w:rFonts w:ascii="Times New Roman" w:hAnsi="Times New Roman"/>
          <w:sz w:val="22"/>
          <w:szCs w:val="22"/>
        </w:rPr>
        <w:t>стечения срока</w:t>
      </w:r>
      <w:r w:rsidR="00AC1418">
        <w:rPr>
          <w:rFonts w:ascii="Times New Roman" w:hAnsi="Times New Roman"/>
          <w:sz w:val="22"/>
          <w:szCs w:val="22"/>
        </w:rPr>
        <w:t xml:space="preserve"> оплаты инвестиционных паев </w:t>
      </w:r>
      <w:r w:rsidR="004E6A29" w:rsidRPr="004E6A29">
        <w:rPr>
          <w:rFonts w:ascii="Times New Roman" w:hAnsi="Times New Roman"/>
          <w:sz w:val="22"/>
          <w:szCs w:val="22"/>
        </w:rPr>
        <w:t xml:space="preserve">при </w:t>
      </w:r>
      <w:r w:rsidR="00D00F63" w:rsidRPr="004E6A29">
        <w:rPr>
          <w:rFonts w:ascii="Times New Roman" w:hAnsi="Times New Roman"/>
          <w:sz w:val="22"/>
          <w:szCs w:val="22"/>
        </w:rPr>
        <w:t>осуществлени</w:t>
      </w:r>
      <w:r w:rsidR="00AF49AC">
        <w:rPr>
          <w:rFonts w:ascii="Times New Roman" w:hAnsi="Times New Roman"/>
          <w:sz w:val="22"/>
          <w:szCs w:val="22"/>
        </w:rPr>
        <w:t>и</w:t>
      </w:r>
      <w:r w:rsidR="00D00F63" w:rsidRPr="004E6A29">
        <w:rPr>
          <w:rFonts w:ascii="Times New Roman" w:hAnsi="Times New Roman"/>
          <w:sz w:val="22"/>
          <w:szCs w:val="22"/>
        </w:rPr>
        <w:t xml:space="preserve"> преимущественного права </w:t>
      </w:r>
      <w:r w:rsidR="004E6A29" w:rsidRPr="004E6A29">
        <w:rPr>
          <w:rFonts w:ascii="Times New Roman" w:hAnsi="Times New Roman"/>
          <w:sz w:val="22"/>
          <w:szCs w:val="22"/>
        </w:rPr>
        <w:t>владельцами инвестиционных паев.</w:t>
      </w:r>
      <w:r w:rsidR="00D00F63" w:rsidRPr="004E6A29">
        <w:rPr>
          <w:rFonts w:ascii="Times New Roman" w:hAnsi="Times New Roman"/>
          <w:sz w:val="22"/>
          <w:szCs w:val="22"/>
        </w:rPr>
        <w:t xml:space="preserve"> </w:t>
      </w:r>
    </w:p>
    <w:p w14:paraId="257F80F2" w14:textId="16C02BDF" w:rsidR="00D00F63" w:rsidRPr="004E6A29" w:rsidRDefault="00AC1418" w:rsidP="00D00F63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Д</w:t>
      </w:r>
      <w:r w:rsidR="00D00F63" w:rsidRPr="004E6A29">
        <w:rPr>
          <w:rFonts w:ascii="Times New Roman" w:hAnsi="Times New Roman"/>
          <w:sz w:val="22"/>
          <w:szCs w:val="22"/>
        </w:rPr>
        <w:t xml:space="preserve">нем окончании срока оплаты дополнительных инвестиционных паев, выдаваемых при осуществлении преимущественного права </w:t>
      </w:r>
      <w:r w:rsidR="004E6A29" w:rsidRPr="004E6A29">
        <w:rPr>
          <w:rFonts w:ascii="Times New Roman" w:hAnsi="Times New Roman"/>
          <w:sz w:val="22"/>
          <w:szCs w:val="22"/>
        </w:rPr>
        <w:t>признается</w:t>
      </w:r>
      <w:r w:rsidR="00262093">
        <w:rPr>
          <w:rFonts w:ascii="Times New Roman" w:hAnsi="Times New Roman"/>
          <w:sz w:val="22"/>
          <w:szCs w:val="22"/>
        </w:rPr>
        <w:t xml:space="preserve"> -</w:t>
      </w:r>
      <w:r w:rsidR="00F827E3">
        <w:rPr>
          <w:rFonts w:ascii="Times New Roman" w:hAnsi="Times New Roman"/>
          <w:sz w:val="22"/>
          <w:szCs w:val="22"/>
        </w:rPr>
        <w:t xml:space="preserve"> </w:t>
      </w:r>
      <w:r w:rsidR="00F827E3" w:rsidRPr="00F827E3">
        <w:rPr>
          <w:rFonts w:ascii="Times New Roman" w:hAnsi="Times New Roman"/>
          <w:b/>
          <w:sz w:val="22"/>
          <w:szCs w:val="22"/>
        </w:rPr>
        <w:t>29.09.</w:t>
      </w:r>
      <w:r w:rsidR="00AF49AC" w:rsidRPr="00F827E3">
        <w:rPr>
          <w:rFonts w:ascii="Times New Roman" w:hAnsi="Times New Roman"/>
          <w:b/>
          <w:sz w:val="22"/>
          <w:szCs w:val="22"/>
        </w:rPr>
        <w:t>2026 года.</w:t>
      </w:r>
    </w:p>
    <w:p w14:paraId="594F9721" w14:textId="77777777" w:rsidR="001700AF" w:rsidRPr="004E6A29" w:rsidRDefault="001700AF" w:rsidP="00D01F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Times New Roman" w:eastAsia="Times New Roman" w:hAnsi="Times New Roman" w:cs="Arial"/>
          <w:color w:val="000000"/>
          <w:sz w:val="22"/>
          <w:szCs w:val="22"/>
          <w:lang w:eastAsia="ru-RU"/>
        </w:rPr>
      </w:pPr>
    </w:p>
    <w:p w14:paraId="2A5BAEF0" w14:textId="7FFFD87B" w:rsidR="008268E0" w:rsidRPr="004E6A29" w:rsidRDefault="008268E0" w:rsidP="00D01FBA">
      <w:pPr>
        <w:spacing w:line="288" w:lineRule="auto"/>
        <w:jc w:val="both"/>
        <w:rPr>
          <w:rFonts w:ascii="Times New Roman" w:hAnsi="Times New Roman"/>
          <w:b/>
          <w:sz w:val="22"/>
          <w:szCs w:val="22"/>
        </w:rPr>
      </w:pPr>
      <w:r w:rsidRPr="004E6A29">
        <w:rPr>
          <w:rFonts w:ascii="Times New Roman" w:hAnsi="Times New Roman"/>
          <w:b/>
          <w:sz w:val="22"/>
          <w:szCs w:val="22"/>
        </w:rPr>
        <w:t>Информация о местах, где можно получить информацию о Фонде и ознакомиться с Правилами и иными документами, предусмотренными Федеральным законом от 29.11.2001 № 156 «Об инвестиционных фондах» и нормативными правовыми актами Федерального органа исполнительной власти по рынку ценных бумаг:</w:t>
      </w:r>
    </w:p>
    <w:p w14:paraId="1A52E995" w14:textId="77777777" w:rsidR="008268E0" w:rsidRPr="004E6A29" w:rsidRDefault="008268E0" w:rsidP="00D01FBA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4E6A29">
        <w:rPr>
          <w:rFonts w:ascii="Times New Roman" w:hAnsi="Times New Roman"/>
          <w:sz w:val="22"/>
          <w:szCs w:val="22"/>
        </w:rPr>
        <w:t xml:space="preserve">115172, г. Москва, </w:t>
      </w:r>
      <w:proofErr w:type="spellStart"/>
      <w:r w:rsidRPr="004E6A29">
        <w:rPr>
          <w:rFonts w:ascii="Times New Roman" w:hAnsi="Times New Roman"/>
          <w:sz w:val="22"/>
          <w:szCs w:val="22"/>
        </w:rPr>
        <w:t>вн.тер.г</w:t>
      </w:r>
      <w:proofErr w:type="spellEnd"/>
      <w:r w:rsidRPr="004E6A29">
        <w:rPr>
          <w:rFonts w:ascii="Times New Roman" w:hAnsi="Times New Roman"/>
          <w:sz w:val="22"/>
          <w:szCs w:val="22"/>
        </w:rPr>
        <w:t>. муниципальный округ Таганский, ул. Большие Каменщики, д. 9 стр. С, тел. 8 (812) 955-23-71</w:t>
      </w:r>
    </w:p>
    <w:p w14:paraId="79D7BC09" w14:textId="77777777" w:rsidR="008268E0" w:rsidRPr="004E6A29" w:rsidRDefault="008268E0" w:rsidP="00D01FBA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4E6A29">
        <w:rPr>
          <w:rFonts w:ascii="Times New Roman" w:hAnsi="Times New Roman"/>
          <w:b/>
          <w:sz w:val="22"/>
          <w:szCs w:val="22"/>
        </w:rPr>
        <w:t>Адрес страницы в сети Интернет:</w:t>
      </w:r>
      <w:r w:rsidRPr="004E6A29">
        <w:rPr>
          <w:rFonts w:ascii="Times New Roman" w:hAnsi="Times New Roman"/>
          <w:sz w:val="22"/>
          <w:szCs w:val="22"/>
        </w:rPr>
        <w:t xml:space="preserve"> https://www.spbcmc.ru/</w:t>
      </w:r>
    </w:p>
    <w:p w14:paraId="654230D3" w14:textId="77777777" w:rsidR="00A261C0" w:rsidRPr="004E6A29" w:rsidRDefault="00A261C0" w:rsidP="00D01FBA">
      <w:pPr>
        <w:spacing w:line="288" w:lineRule="auto"/>
        <w:jc w:val="both"/>
        <w:rPr>
          <w:rFonts w:ascii="Times New Roman" w:hAnsi="Times New Roman"/>
          <w:i/>
          <w:sz w:val="22"/>
          <w:szCs w:val="22"/>
        </w:rPr>
      </w:pPr>
    </w:p>
    <w:p w14:paraId="6223E769" w14:textId="0D42D51C" w:rsidR="00FD51AE" w:rsidRPr="004E6A29" w:rsidRDefault="00FD51AE" w:rsidP="00D01FBA">
      <w:pPr>
        <w:spacing w:line="288" w:lineRule="auto"/>
        <w:jc w:val="both"/>
        <w:rPr>
          <w:rFonts w:ascii="Times New Roman" w:hAnsi="Times New Roman"/>
          <w:b/>
          <w:bCs/>
          <w:noProof/>
          <w:sz w:val="22"/>
          <w:szCs w:val="22"/>
        </w:rPr>
      </w:pPr>
      <w:r w:rsidRPr="004E6A29">
        <w:rPr>
          <w:rFonts w:ascii="Times New Roman" w:hAnsi="Times New Roman"/>
          <w:i/>
          <w:sz w:val="22"/>
          <w:szCs w:val="22"/>
        </w:rPr>
        <w:t>Стоимость инвестиционных паев может увеличиваться и уменьшаться. Результаты инвестирования в прошлом не определяют доходы в будущем. Государство не гарантирует доходность инвестиций в паевой инвестиционный фонд. Прежде чем приобрести инвестиционный пай, следует внимательно ознакомиться с правилами доверительного управления паевым инвестиционным фондом.</w:t>
      </w:r>
    </w:p>
    <w:p w14:paraId="4B4A6FC3" w14:textId="77777777" w:rsidR="004E6A29" w:rsidRPr="004E6A29" w:rsidRDefault="004E6A29">
      <w:pPr>
        <w:spacing w:line="288" w:lineRule="auto"/>
        <w:jc w:val="both"/>
        <w:rPr>
          <w:rFonts w:ascii="Times New Roman" w:hAnsi="Times New Roman"/>
          <w:b/>
          <w:bCs/>
          <w:noProof/>
          <w:sz w:val="22"/>
          <w:szCs w:val="22"/>
        </w:rPr>
      </w:pPr>
    </w:p>
    <w:sectPr w:rsidR="004E6A29" w:rsidRPr="004E6A29" w:rsidSect="007B5645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AF0E0A" w14:textId="77777777" w:rsidR="00C45B32" w:rsidRDefault="00C45B32" w:rsidP="007C5F2F">
      <w:r>
        <w:separator/>
      </w:r>
    </w:p>
  </w:endnote>
  <w:endnote w:type="continuationSeparator" w:id="0">
    <w:p w14:paraId="720AE767" w14:textId="77777777" w:rsidR="00C45B32" w:rsidRDefault="00C45B32" w:rsidP="007C5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oxima Nova Cn Lt">
    <w:altName w:val="Candara"/>
    <w:panose1 w:val="00000000000000000000"/>
    <w:charset w:val="00"/>
    <w:family w:val="modern"/>
    <w:notTrueType/>
    <w:pitch w:val="variable"/>
    <w:sig w:usb0="00000001" w:usb1="5000E0FB" w:usb2="00000000" w:usb3="00000000" w:csb0="0000019F" w:csb1="00000000"/>
  </w:font>
  <w:font w:name="Proxima Nova Cn Rg">
    <w:altName w:val="Candara"/>
    <w:panose1 w:val="00000000000000000000"/>
    <w:charset w:val="00"/>
    <w:family w:val="modern"/>
    <w:notTrueType/>
    <w:pitch w:val="variable"/>
    <w:sig w:usb0="00000001" w:usb1="5000E0FB" w:usb2="00000000" w:usb3="00000000" w:csb0="0000019F" w:csb1="00000000"/>
  </w:font>
  <w:font w:name="Proxima Nova Cn Bl">
    <w:altName w:val="Candara"/>
    <w:panose1 w:val="00000000000000000000"/>
    <w:charset w:val="00"/>
    <w:family w:val="modern"/>
    <w:notTrueType/>
    <w:pitch w:val="variable"/>
    <w:sig w:usb0="00000001" w:usb1="5000E0F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2A7A9E" w14:textId="77777777" w:rsidR="00D90C3A" w:rsidRPr="00D90C3A" w:rsidRDefault="00D90C3A" w:rsidP="00D90C3A">
    <w:pPr>
      <w:pStyle w:val="a5"/>
      <w:jc w:val="center"/>
      <w:rPr>
        <w:rFonts w:ascii="Proxima Nova Cn Rg" w:hAnsi="Proxima Nova Cn Rg"/>
        <w:color w:val="003300"/>
      </w:rPr>
    </w:pPr>
    <w:r w:rsidRPr="00D90C3A">
      <w:rPr>
        <w:rFonts w:ascii="Proxima Nova Cn Rg" w:hAnsi="Proxima Nova Cn Rg"/>
        <w:bCs/>
        <w:color w:val="003300"/>
        <w:lang w:val="en-US"/>
      </w:rPr>
      <w:t>www.spbcmc.ru</w:t>
    </w:r>
  </w:p>
  <w:p w14:paraId="7AAEE719" w14:textId="77777777" w:rsidR="00D90C3A" w:rsidRPr="00D90C3A" w:rsidRDefault="00D90C3A" w:rsidP="00D90C3A">
    <w:pPr>
      <w:pStyle w:val="a5"/>
      <w:jc w:val="center"/>
      <w:rPr>
        <w:rFonts w:ascii="Proxima Nova Cn Bl" w:hAnsi="Proxima Nova Cn Bl"/>
        <w:color w:val="0033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D5BC20" w14:textId="77777777" w:rsidR="007B5645" w:rsidRPr="00D90C3A" w:rsidRDefault="007B5645" w:rsidP="007B5645">
    <w:pPr>
      <w:pStyle w:val="a5"/>
      <w:rPr>
        <w:rFonts w:ascii="Proxima Nova Cn Rg" w:hAnsi="Proxima Nova Cn Rg"/>
        <w:color w:val="003300"/>
      </w:rPr>
    </w:pPr>
    <w:r>
      <w:tab/>
    </w:r>
    <w:r w:rsidRPr="00D90C3A">
      <w:rPr>
        <w:rFonts w:ascii="Proxima Nova Cn Rg" w:hAnsi="Proxima Nova Cn Rg"/>
        <w:bCs/>
        <w:color w:val="003300"/>
        <w:lang w:val="en-US"/>
      </w:rPr>
      <w:t>www.spbcmc.ru</w:t>
    </w:r>
  </w:p>
  <w:p w14:paraId="29ECDA0E" w14:textId="303FA626" w:rsidR="007B5645" w:rsidRDefault="007B5645" w:rsidP="007B5645">
    <w:pPr>
      <w:pStyle w:val="a5"/>
      <w:tabs>
        <w:tab w:val="clear" w:pos="4677"/>
        <w:tab w:val="clear" w:pos="9355"/>
        <w:tab w:val="left" w:pos="411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466ADD" w14:textId="77777777" w:rsidR="00C45B32" w:rsidRDefault="00C45B32" w:rsidP="007C5F2F">
      <w:r>
        <w:separator/>
      </w:r>
    </w:p>
  </w:footnote>
  <w:footnote w:type="continuationSeparator" w:id="0">
    <w:p w14:paraId="0D002536" w14:textId="77777777" w:rsidR="00C45B32" w:rsidRDefault="00C45B32" w:rsidP="007C5F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A6396E" w14:textId="77777777" w:rsidR="007C5F2F" w:rsidRDefault="00C45B32">
    <w:pPr>
      <w:pStyle w:val="a3"/>
    </w:pPr>
    <w:r>
      <w:rPr>
        <w:noProof/>
      </w:rPr>
      <w:pict w14:anchorId="108CA0D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543672" o:spid="_x0000_s2051" type="#_x0000_t75" alt="" style="position:absolute;margin-left:0;margin-top:0;width:595.2pt;height:841.9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бланк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1E24CB" w14:textId="1F515857" w:rsidR="0003747F" w:rsidRDefault="00C45B32" w:rsidP="0003747F">
    <w:pPr>
      <w:jc w:val="both"/>
      <w:rPr>
        <w:rFonts w:ascii="Proxima Nova Cn Lt" w:hAnsi="Proxima Nova Cn Lt"/>
        <w:i/>
        <w:iCs/>
        <w:color w:val="7F7F7F"/>
        <w:sz w:val="21"/>
        <w:szCs w:val="21"/>
      </w:rPr>
    </w:pPr>
    <w:r>
      <w:rPr>
        <w:noProof/>
      </w:rPr>
      <w:pict w14:anchorId="003FD2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543673" o:spid="_x0000_s2050" type="#_x0000_t75" alt="" style="position:absolute;left:0;text-align:left;margin-left:-87.1pt;margin-top:-111.15pt;width:595.2pt;height:841.9pt;z-index:-251656192;mso-wrap-edited:f;mso-width-percent:0;mso-height-percent:0;mso-position-horizontal-relative:margin;mso-position-vertical-relative:margin;mso-width-percent:0;mso-height-percent:0" o:allowincell="f">
          <v:imagedata r:id="rId1" o:title="бланк фон"/>
          <w10:wrap anchorx="margin" anchory="margin"/>
        </v:shape>
      </w:pict>
    </w:r>
  </w:p>
  <w:p w14:paraId="287207C5" w14:textId="2D1F2814" w:rsidR="00D418B4" w:rsidRPr="004049E7" w:rsidRDefault="00D418B4" w:rsidP="004049E7">
    <w:pPr>
      <w:rPr>
        <w:rFonts w:ascii="Proxima Nova Cn Lt" w:hAnsi="Proxima Nova Cn Lt"/>
        <w:iCs/>
        <w:sz w:val="21"/>
        <w:szCs w:val="21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F74C50" w14:textId="14A15C4E" w:rsidR="007B5645" w:rsidRPr="007B5645" w:rsidRDefault="007B5645" w:rsidP="007B5645">
    <w:r>
      <w:rPr>
        <w:noProof/>
        <w:lang w:eastAsia="ru-RU"/>
      </w:rPr>
      <w:drawing>
        <wp:anchor distT="0" distB="0" distL="114300" distR="114300" simplePos="0" relativeHeight="251662336" behindDoc="0" locked="0" layoutInCell="1" allowOverlap="1" wp14:anchorId="6FC1C764" wp14:editId="7A2561FD">
          <wp:simplePos x="0" y="0"/>
          <wp:positionH relativeFrom="margin">
            <wp:align>left</wp:align>
          </wp:positionH>
          <wp:positionV relativeFrom="paragraph">
            <wp:posOffset>-181610</wp:posOffset>
          </wp:positionV>
          <wp:extent cx="1343025" cy="1084580"/>
          <wp:effectExtent l="0" t="0" r="9525" b="1270"/>
          <wp:wrapSquare wrapText="bothSides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лого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134"/>
                  <a:stretch/>
                </pic:blipFill>
                <pic:spPr bwMode="auto">
                  <a:xfrm>
                    <a:off x="0" y="0"/>
                    <a:ext cx="1343025" cy="10845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45B32">
      <w:rPr>
        <w:noProof/>
      </w:rPr>
      <w:pict w14:anchorId="2B8425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543671" o:spid="_x0000_s2049" type="#_x0000_t75" alt="" style="position:absolute;margin-left:0;margin-top:0;width:595.2pt;height:841.9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2" o:title="бланк фон"/>
          <w10:wrap anchorx="margin" anchory="margin"/>
        </v:shape>
      </w:pict>
    </w:r>
    <w:r w:rsidRPr="007B5645">
      <w:rPr>
        <w:rFonts w:ascii="Proxima Nova Cn Lt" w:hAnsi="Proxima Nova Cn Lt"/>
        <w:iCs/>
        <w:sz w:val="21"/>
        <w:szCs w:val="21"/>
      </w:rPr>
      <w:t>Акционерное общество «Центральная Управляющая Компания»</w:t>
    </w:r>
  </w:p>
  <w:p w14:paraId="100EE728" w14:textId="77777777" w:rsidR="00C62595" w:rsidRPr="0003747F" w:rsidRDefault="00C62595" w:rsidP="00C62595">
    <w:pPr>
      <w:rPr>
        <w:sz w:val="22"/>
        <w:szCs w:val="22"/>
      </w:rPr>
    </w:pPr>
    <w:r>
      <w:rPr>
        <w:rFonts w:ascii="Proxima Nova Cn Lt" w:hAnsi="Proxima Nova Cn Lt"/>
        <w:iCs/>
        <w:sz w:val="21"/>
        <w:szCs w:val="21"/>
      </w:rPr>
      <w:t>115172, г. Москва, ул. Большие Каменщики, д. 9, стр. С</w:t>
    </w:r>
  </w:p>
  <w:p w14:paraId="453484B9" w14:textId="77777777" w:rsidR="007B5645" w:rsidRPr="007B5645" w:rsidRDefault="007B5645" w:rsidP="007B5645">
    <w:pPr>
      <w:rPr>
        <w:rFonts w:ascii="Proxima Nova Cn Lt" w:hAnsi="Proxima Nova Cn Lt"/>
        <w:iCs/>
        <w:sz w:val="21"/>
        <w:szCs w:val="21"/>
      </w:rPr>
    </w:pPr>
    <w:r w:rsidRPr="007B5645">
      <w:rPr>
        <w:rFonts w:ascii="Proxima Nova Cn Lt" w:hAnsi="Proxima Nova Cn Lt"/>
        <w:iCs/>
        <w:sz w:val="21"/>
        <w:szCs w:val="21"/>
      </w:rPr>
      <w:t>тел.: +7(812)955-23-71</w:t>
    </w:r>
  </w:p>
  <w:p w14:paraId="379C78C1" w14:textId="6A2678DB" w:rsidR="007C5F2F" w:rsidRDefault="007C5F2F" w:rsidP="007B5645">
    <w:pPr>
      <w:pStyle w:val="a3"/>
      <w:tabs>
        <w:tab w:val="clear" w:pos="4677"/>
        <w:tab w:val="clear" w:pos="9355"/>
        <w:tab w:val="left" w:pos="129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ind w:left="720" w:hanging="36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ind w:left="1440" w:hanging="36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1800" w:hanging="36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2160" w:hanging="36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2520" w:hanging="36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2880" w:hanging="36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3240" w:hanging="36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3600" w:hanging="360"/>
      </w:pPr>
      <w:rPr>
        <w:rFonts w:cs="Times New Roman"/>
      </w:rPr>
    </w:lvl>
  </w:abstractNum>
  <w:abstractNum w:abstractNumId="1" w15:restartNumberingAfterBreak="0">
    <w:nsid w:val="00015FB5"/>
    <w:multiLevelType w:val="hybridMultilevel"/>
    <w:tmpl w:val="BE3820B2"/>
    <w:lvl w:ilvl="0" w:tplc="041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2912E30C">
      <w:numFmt w:val="bullet"/>
      <w:lvlText w:val="•"/>
      <w:lvlJc w:val="left"/>
      <w:pPr>
        <w:ind w:left="1965" w:hanging="705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006A23CF"/>
    <w:multiLevelType w:val="hybridMultilevel"/>
    <w:tmpl w:val="6E4CDDF2"/>
    <w:lvl w:ilvl="0" w:tplc="8F5C2DC0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8E3064"/>
    <w:multiLevelType w:val="hybridMultilevel"/>
    <w:tmpl w:val="4B0A51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23596D"/>
    <w:multiLevelType w:val="hybridMultilevel"/>
    <w:tmpl w:val="EE3AD9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CF5162"/>
    <w:multiLevelType w:val="hybridMultilevel"/>
    <w:tmpl w:val="A9408A1C"/>
    <w:lvl w:ilvl="0" w:tplc="197623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4803E92"/>
    <w:multiLevelType w:val="hybridMultilevel"/>
    <w:tmpl w:val="7124CB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A62594"/>
    <w:multiLevelType w:val="hybridMultilevel"/>
    <w:tmpl w:val="A9408A1C"/>
    <w:lvl w:ilvl="0" w:tplc="197623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1662C57"/>
    <w:multiLevelType w:val="hybridMultilevel"/>
    <w:tmpl w:val="DB0E39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7"/>
  </w:num>
  <w:num w:numId="5">
    <w:abstractNumId w:val="8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F2F"/>
    <w:rsid w:val="000136A4"/>
    <w:rsid w:val="000372B0"/>
    <w:rsid w:val="0003747F"/>
    <w:rsid w:val="0006625F"/>
    <w:rsid w:val="0006731B"/>
    <w:rsid w:val="00096C43"/>
    <w:rsid w:val="000D38A3"/>
    <w:rsid w:val="0011132A"/>
    <w:rsid w:val="00111689"/>
    <w:rsid w:val="00115E8B"/>
    <w:rsid w:val="001176C1"/>
    <w:rsid w:val="00152201"/>
    <w:rsid w:val="00163F8D"/>
    <w:rsid w:val="001655DF"/>
    <w:rsid w:val="001700AF"/>
    <w:rsid w:val="00174DA1"/>
    <w:rsid w:val="001920CB"/>
    <w:rsid w:val="001A6131"/>
    <w:rsid w:val="001A736C"/>
    <w:rsid w:val="001B359E"/>
    <w:rsid w:val="001C7C53"/>
    <w:rsid w:val="001D3AE8"/>
    <w:rsid w:val="001E2F7E"/>
    <w:rsid w:val="0020145B"/>
    <w:rsid w:val="0020636A"/>
    <w:rsid w:val="00223DC1"/>
    <w:rsid w:val="00224910"/>
    <w:rsid w:val="002254E8"/>
    <w:rsid w:val="002541AD"/>
    <w:rsid w:val="00262093"/>
    <w:rsid w:val="0026254E"/>
    <w:rsid w:val="002657FE"/>
    <w:rsid w:val="00287F9B"/>
    <w:rsid w:val="00295E80"/>
    <w:rsid w:val="002A4559"/>
    <w:rsid w:val="002C1112"/>
    <w:rsid w:val="00306046"/>
    <w:rsid w:val="00312125"/>
    <w:rsid w:val="00372806"/>
    <w:rsid w:val="00395AA6"/>
    <w:rsid w:val="003B6EA8"/>
    <w:rsid w:val="003C39CE"/>
    <w:rsid w:val="003C4213"/>
    <w:rsid w:val="003C4334"/>
    <w:rsid w:val="003D2064"/>
    <w:rsid w:val="003D4DEE"/>
    <w:rsid w:val="003E6E94"/>
    <w:rsid w:val="004049E7"/>
    <w:rsid w:val="00415F89"/>
    <w:rsid w:val="00435814"/>
    <w:rsid w:val="00492188"/>
    <w:rsid w:val="004B45C7"/>
    <w:rsid w:val="004D1EE0"/>
    <w:rsid w:val="004E0A94"/>
    <w:rsid w:val="004E6A29"/>
    <w:rsid w:val="004F01B3"/>
    <w:rsid w:val="004F6384"/>
    <w:rsid w:val="0052051A"/>
    <w:rsid w:val="00522589"/>
    <w:rsid w:val="00572084"/>
    <w:rsid w:val="005723AF"/>
    <w:rsid w:val="00572FAC"/>
    <w:rsid w:val="00586A37"/>
    <w:rsid w:val="005C0D1E"/>
    <w:rsid w:val="00634A06"/>
    <w:rsid w:val="00653AC5"/>
    <w:rsid w:val="00684CA3"/>
    <w:rsid w:val="006D1F51"/>
    <w:rsid w:val="00716048"/>
    <w:rsid w:val="00731A9E"/>
    <w:rsid w:val="007331DC"/>
    <w:rsid w:val="00766703"/>
    <w:rsid w:val="00770BEC"/>
    <w:rsid w:val="00784CE8"/>
    <w:rsid w:val="007A2884"/>
    <w:rsid w:val="007A4DF5"/>
    <w:rsid w:val="007A6173"/>
    <w:rsid w:val="007B3461"/>
    <w:rsid w:val="007B5645"/>
    <w:rsid w:val="007C5F2F"/>
    <w:rsid w:val="007F2ED1"/>
    <w:rsid w:val="00811286"/>
    <w:rsid w:val="008268E0"/>
    <w:rsid w:val="00866562"/>
    <w:rsid w:val="00874BC8"/>
    <w:rsid w:val="008A3725"/>
    <w:rsid w:val="008E7CEC"/>
    <w:rsid w:val="00915943"/>
    <w:rsid w:val="00920487"/>
    <w:rsid w:val="00926477"/>
    <w:rsid w:val="00943470"/>
    <w:rsid w:val="00946B69"/>
    <w:rsid w:val="00971AA5"/>
    <w:rsid w:val="009C019E"/>
    <w:rsid w:val="009C0CE2"/>
    <w:rsid w:val="009C4F25"/>
    <w:rsid w:val="009C4F83"/>
    <w:rsid w:val="009D4060"/>
    <w:rsid w:val="009F53AF"/>
    <w:rsid w:val="009F596E"/>
    <w:rsid w:val="00A0002E"/>
    <w:rsid w:val="00A147F2"/>
    <w:rsid w:val="00A2526F"/>
    <w:rsid w:val="00A261C0"/>
    <w:rsid w:val="00A3077F"/>
    <w:rsid w:val="00A659E4"/>
    <w:rsid w:val="00A70E74"/>
    <w:rsid w:val="00A870DF"/>
    <w:rsid w:val="00AA5BF0"/>
    <w:rsid w:val="00AB2172"/>
    <w:rsid w:val="00AC1418"/>
    <w:rsid w:val="00AC2EDE"/>
    <w:rsid w:val="00AD447C"/>
    <w:rsid w:val="00AE72F4"/>
    <w:rsid w:val="00AF49AC"/>
    <w:rsid w:val="00B24606"/>
    <w:rsid w:val="00B36005"/>
    <w:rsid w:val="00B4796A"/>
    <w:rsid w:val="00B60C16"/>
    <w:rsid w:val="00B77D5A"/>
    <w:rsid w:val="00B86D89"/>
    <w:rsid w:val="00BE36D9"/>
    <w:rsid w:val="00BE6089"/>
    <w:rsid w:val="00C04D6A"/>
    <w:rsid w:val="00C3005C"/>
    <w:rsid w:val="00C374EA"/>
    <w:rsid w:val="00C4128A"/>
    <w:rsid w:val="00C45B32"/>
    <w:rsid w:val="00C5650E"/>
    <w:rsid w:val="00C6112E"/>
    <w:rsid w:val="00C62595"/>
    <w:rsid w:val="00C626A8"/>
    <w:rsid w:val="00C63FFB"/>
    <w:rsid w:val="00C9185A"/>
    <w:rsid w:val="00CC0E32"/>
    <w:rsid w:val="00CD1009"/>
    <w:rsid w:val="00CE4C5D"/>
    <w:rsid w:val="00CF5E4E"/>
    <w:rsid w:val="00CF7B60"/>
    <w:rsid w:val="00D00F63"/>
    <w:rsid w:val="00D01FBA"/>
    <w:rsid w:val="00D0219D"/>
    <w:rsid w:val="00D05A1B"/>
    <w:rsid w:val="00D418B4"/>
    <w:rsid w:val="00D44478"/>
    <w:rsid w:val="00D54CCF"/>
    <w:rsid w:val="00D63D60"/>
    <w:rsid w:val="00D64F55"/>
    <w:rsid w:val="00D6665C"/>
    <w:rsid w:val="00D6755E"/>
    <w:rsid w:val="00D80472"/>
    <w:rsid w:val="00D90C3A"/>
    <w:rsid w:val="00DA59EB"/>
    <w:rsid w:val="00DB28EA"/>
    <w:rsid w:val="00DC51F3"/>
    <w:rsid w:val="00DE5B42"/>
    <w:rsid w:val="00DF741D"/>
    <w:rsid w:val="00E545B0"/>
    <w:rsid w:val="00E82D0B"/>
    <w:rsid w:val="00E87AA9"/>
    <w:rsid w:val="00EA3C3D"/>
    <w:rsid w:val="00EC1BF0"/>
    <w:rsid w:val="00EC248F"/>
    <w:rsid w:val="00EC74AA"/>
    <w:rsid w:val="00EE3E48"/>
    <w:rsid w:val="00F03468"/>
    <w:rsid w:val="00F04966"/>
    <w:rsid w:val="00F058B0"/>
    <w:rsid w:val="00F2373D"/>
    <w:rsid w:val="00F339C4"/>
    <w:rsid w:val="00F827E3"/>
    <w:rsid w:val="00F82D28"/>
    <w:rsid w:val="00F926FA"/>
    <w:rsid w:val="00FA2FC1"/>
    <w:rsid w:val="00FB7A0C"/>
    <w:rsid w:val="00FC2277"/>
    <w:rsid w:val="00FC2C95"/>
    <w:rsid w:val="00FD2713"/>
    <w:rsid w:val="00FD51AE"/>
    <w:rsid w:val="00FD65E2"/>
    <w:rsid w:val="00FF3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796A984"/>
  <w15:chartTrackingRefBased/>
  <w15:docId w15:val="{55DEFC7B-883C-4C29-9145-05EAFD1BA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0C3A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90C3A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90C3A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0C3A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90C3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90C3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90C3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90C3A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90C3A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90C3A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C5F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C5F2F"/>
  </w:style>
  <w:style w:type="paragraph" w:styleId="a5">
    <w:name w:val="footer"/>
    <w:basedOn w:val="a"/>
    <w:link w:val="a6"/>
    <w:uiPriority w:val="99"/>
    <w:unhideWhenUsed/>
    <w:rsid w:val="007C5F2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C5F2F"/>
  </w:style>
  <w:style w:type="character" w:customStyle="1" w:styleId="10">
    <w:name w:val="Заголовок 1 Знак"/>
    <w:basedOn w:val="a0"/>
    <w:link w:val="1"/>
    <w:uiPriority w:val="9"/>
    <w:rsid w:val="00D90C3A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D90C3A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90C3A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90C3A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D90C3A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D90C3A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D90C3A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D90C3A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D90C3A"/>
    <w:rPr>
      <w:rFonts w:asciiTheme="majorHAnsi" w:eastAsiaTheme="majorEastAsia" w:hAnsiTheme="majorHAnsi"/>
    </w:rPr>
  </w:style>
  <w:style w:type="paragraph" w:styleId="a7">
    <w:name w:val="Title"/>
    <w:basedOn w:val="a"/>
    <w:next w:val="a"/>
    <w:link w:val="a8"/>
    <w:uiPriority w:val="10"/>
    <w:qFormat/>
    <w:rsid w:val="00D90C3A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8">
    <w:name w:val="Название Знак"/>
    <w:basedOn w:val="a0"/>
    <w:link w:val="a7"/>
    <w:uiPriority w:val="10"/>
    <w:rsid w:val="00D90C3A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9">
    <w:name w:val="Subtitle"/>
    <w:basedOn w:val="a"/>
    <w:next w:val="a"/>
    <w:link w:val="aa"/>
    <w:uiPriority w:val="11"/>
    <w:qFormat/>
    <w:rsid w:val="00D90C3A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a">
    <w:name w:val="Подзаголовок Знак"/>
    <w:basedOn w:val="a0"/>
    <w:link w:val="a9"/>
    <w:uiPriority w:val="11"/>
    <w:rsid w:val="00D90C3A"/>
    <w:rPr>
      <w:rFonts w:asciiTheme="majorHAnsi" w:eastAsiaTheme="majorEastAsia" w:hAnsiTheme="majorHAnsi"/>
      <w:sz w:val="24"/>
      <w:szCs w:val="24"/>
    </w:rPr>
  </w:style>
  <w:style w:type="character" w:styleId="ab">
    <w:name w:val="Strong"/>
    <w:basedOn w:val="a0"/>
    <w:uiPriority w:val="22"/>
    <w:qFormat/>
    <w:rsid w:val="00D90C3A"/>
    <w:rPr>
      <w:b/>
      <w:bCs/>
    </w:rPr>
  </w:style>
  <w:style w:type="character" w:styleId="ac">
    <w:name w:val="Emphasis"/>
    <w:basedOn w:val="a0"/>
    <w:uiPriority w:val="20"/>
    <w:qFormat/>
    <w:rsid w:val="00D90C3A"/>
    <w:rPr>
      <w:rFonts w:asciiTheme="minorHAnsi" w:hAnsiTheme="minorHAnsi"/>
      <w:b/>
      <w:i/>
      <w:iCs/>
    </w:rPr>
  </w:style>
  <w:style w:type="paragraph" w:styleId="ad">
    <w:name w:val="No Spacing"/>
    <w:basedOn w:val="a"/>
    <w:uiPriority w:val="1"/>
    <w:qFormat/>
    <w:rsid w:val="00D90C3A"/>
    <w:rPr>
      <w:szCs w:val="32"/>
    </w:rPr>
  </w:style>
  <w:style w:type="paragraph" w:styleId="ae">
    <w:name w:val="List Paragraph"/>
    <w:basedOn w:val="a"/>
    <w:uiPriority w:val="34"/>
    <w:qFormat/>
    <w:rsid w:val="00D90C3A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90C3A"/>
    <w:rPr>
      <w:i/>
    </w:rPr>
  </w:style>
  <w:style w:type="character" w:customStyle="1" w:styleId="22">
    <w:name w:val="Цитата 2 Знак"/>
    <w:basedOn w:val="a0"/>
    <w:link w:val="21"/>
    <w:uiPriority w:val="29"/>
    <w:rsid w:val="00D90C3A"/>
    <w:rPr>
      <w:i/>
      <w:sz w:val="24"/>
      <w:szCs w:val="24"/>
    </w:rPr>
  </w:style>
  <w:style w:type="paragraph" w:styleId="af">
    <w:name w:val="Intense Quote"/>
    <w:basedOn w:val="a"/>
    <w:next w:val="a"/>
    <w:link w:val="af0"/>
    <w:uiPriority w:val="30"/>
    <w:qFormat/>
    <w:rsid w:val="00D90C3A"/>
    <w:pPr>
      <w:ind w:left="720" w:right="720"/>
    </w:pPr>
    <w:rPr>
      <w:b/>
      <w:i/>
      <w:szCs w:val="22"/>
    </w:rPr>
  </w:style>
  <w:style w:type="character" w:customStyle="1" w:styleId="af0">
    <w:name w:val="Выделенная цитата Знак"/>
    <w:basedOn w:val="a0"/>
    <w:link w:val="af"/>
    <w:uiPriority w:val="30"/>
    <w:rsid w:val="00D90C3A"/>
    <w:rPr>
      <w:b/>
      <w:i/>
      <w:sz w:val="24"/>
    </w:rPr>
  </w:style>
  <w:style w:type="character" w:styleId="af1">
    <w:name w:val="Subtle Emphasis"/>
    <w:uiPriority w:val="19"/>
    <w:qFormat/>
    <w:rsid w:val="00D90C3A"/>
    <w:rPr>
      <w:i/>
      <w:color w:val="5A5A5A" w:themeColor="text1" w:themeTint="A5"/>
    </w:rPr>
  </w:style>
  <w:style w:type="character" w:styleId="af2">
    <w:name w:val="Intense Emphasis"/>
    <w:basedOn w:val="a0"/>
    <w:uiPriority w:val="21"/>
    <w:qFormat/>
    <w:rsid w:val="00D90C3A"/>
    <w:rPr>
      <w:b/>
      <w:i/>
      <w:sz w:val="24"/>
      <w:szCs w:val="24"/>
      <w:u w:val="single"/>
    </w:rPr>
  </w:style>
  <w:style w:type="character" w:styleId="af3">
    <w:name w:val="Subtle Reference"/>
    <w:basedOn w:val="a0"/>
    <w:uiPriority w:val="31"/>
    <w:qFormat/>
    <w:rsid w:val="00D90C3A"/>
    <w:rPr>
      <w:sz w:val="24"/>
      <w:szCs w:val="24"/>
      <w:u w:val="single"/>
    </w:rPr>
  </w:style>
  <w:style w:type="character" w:styleId="af4">
    <w:name w:val="Intense Reference"/>
    <w:basedOn w:val="a0"/>
    <w:uiPriority w:val="32"/>
    <w:qFormat/>
    <w:rsid w:val="00D90C3A"/>
    <w:rPr>
      <w:b/>
      <w:sz w:val="24"/>
      <w:u w:val="single"/>
    </w:rPr>
  </w:style>
  <w:style w:type="character" w:styleId="af5">
    <w:name w:val="Book Title"/>
    <w:basedOn w:val="a0"/>
    <w:uiPriority w:val="33"/>
    <w:qFormat/>
    <w:rsid w:val="00D90C3A"/>
    <w:rPr>
      <w:rFonts w:asciiTheme="majorHAnsi" w:eastAsiaTheme="majorEastAsia" w:hAnsiTheme="majorHAnsi"/>
      <w:b/>
      <w:i/>
      <w:sz w:val="24"/>
      <w:szCs w:val="24"/>
    </w:rPr>
  </w:style>
  <w:style w:type="paragraph" w:styleId="af6">
    <w:name w:val="TOC Heading"/>
    <w:basedOn w:val="1"/>
    <w:next w:val="a"/>
    <w:uiPriority w:val="39"/>
    <w:semiHidden/>
    <w:unhideWhenUsed/>
    <w:qFormat/>
    <w:rsid w:val="00D90C3A"/>
    <w:pPr>
      <w:outlineLvl w:val="9"/>
    </w:pPr>
  </w:style>
  <w:style w:type="paragraph" w:styleId="af7">
    <w:name w:val="Balloon Text"/>
    <w:basedOn w:val="a"/>
    <w:link w:val="af8"/>
    <w:uiPriority w:val="99"/>
    <w:semiHidden/>
    <w:unhideWhenUsed/>
    <w:rsid w:val="00D418B4"/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sid w:val="00D418B4"/>
    <w:rPr>
      <w:rFonts w:ascii="Segoe UI" w:hAnsi="Segoe UI" w:cs="Segoe UI"/>
      <w:sz w:val="18"/>
      <w:szCs w:val="18"/>
    </w:rPr>
  </w:style>
  <w:style w:type="character" w:customStyle="1" w:styleId="42">
    <w:name w:val="Заголовок №4 (2)_"/>
    <w:basedOn w:val="a0"/>
    <w:link w:val="420"/>
    <w:rsid w:val="001655DF"/>
    <w:rPr>
      <w:rFonts w:ascii="Times New Roman" w:eastAsia="Times New Roman" w:hAnsi="Times New Roman"/>
      <w:b/>
      <w:bCs/>
      <w:sz w:val="68"/>
      <w:szCs w:val="68"/>
      <w:shd w:val="clear" w:color="auto" w:fill="FFFFFF"/>
    </w:rPr>
  </w:style>
  <w:style w:type="paragraph" w:customStyle="1" w:styleId="420">
    <w:name w:val="Заголовок №4 (2)"/>
    <w:basedOn w:val="a"/>
    <w:link w:val="42"/>
    <w:rsid w:val="001655DF"/>
    <w:pPr>
      <w:widowControl w:val="0"/>
      <w:shd w:val="clear" w:color="auto" w:fill="FFFFFF"/>
      <w:spacing w:line="780" w:lineRule="exact"/>
      <w:jc w:val="center"/>
      <w:outlineLvl w:val="3"/>
    </w:pPr>
    <w:rPr>
      <w:rFonts w:ascii="Times New Roman" w:eastAsia="Times New Roman" w:hAnsi="Times New Roman"/>
      <w:b/>
      <w:bCs/>
      <w:sz w:val="68"/>
      <w:szCs w:val="68"/>
    </w:rPr>
  </w:style>
  <w:style w:type="character" w:customStyle="1" w:styleId="71">
    <w:name w:val="Основной текст (7)_"/>
    <w:basedOn w:val="a0"/>
    <w:link w:val="72"/>
    <w:rsid w:val="001655DF"/>
    <w:rPr>
      <w:rFonts w:ascii="Times New Roman" w:eastAsia="Times New Roman" w:hAnsi="Times New Roman"/>
      <w:sz w:val="56"/>
      <w:szCs w:val="56"/>
      <w:shd w:val="clear" w:color="auto" w:fill="FFFFFF"/>
    </w:rPr>
  </w:style>
  <w:style w:type="character" w:customStyle="1" w:styleId="73">
    <w:name w:val="Основной текст (7) + Полужирный"/>
    <w:basedOn w:val="71"/>
    <w:rsid w:val="001655DF"/>
    <w:rPr>
      <w:rFonts w:ascii="Times New Roman" w:eastAsia="Times New Roman" w:hAnsi="Times New Roman"/>
      <w:b/>
      <w:bCs/>
      <w:color w:val="000000"/>
      <w:spacing w:val="0"/>
      <w:w w:val="100"/>
      <w:position w:val="0"/>
      <w:sz w:val="56"/>
      <w:szCs w:val="56"/>
      <w:shd w:val="clear" w:color="auto" w:fill="FFFFFF"/>
      <w:lang w:val="ru-RU" w:eastAsia="ru-RU" w:bidi="ru-RU"/>
    </w:rPr>
  </w:style>
  <w:style w:type="character" w:customStyle="1" w:styleId="51">
    <w:name w:val="Основной текст (5)"/>
    <w:basedOn w:val="a0"/>
    <w:rsid w:val="001655D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56"/>
      <w:szCs w:val="56"/>
      <w:u w:val="single"/>
    </w:rPr>
  </w:style>
  <w:style w:type="character" w:customStyle="1" w:styleId="52">
    <w:name w:val="Основной текст (5) + Не полужирный"/>
    <w:basedOn w:val="a0"/>
    <w:rsid w:val="001655D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56"/>
      <w:szCs w:val="56"/>
      <w:u w:val="single"/>
    </w:rPr>
  </w:style>
  <w:style w:type="paragraph" w:customStyle="1" w:styleId="72">
    <w:name w:val="Основной текст (7)"/>
    <w:basedOn w:val="a"/>
    <w:link w:val="71"/>
    <w:rsid w:val="001655DF"/>
    <w:pPr>
      <w:widowControl w:val="0"/>
      <w:shd w:val="clear" w:color="auto" w:fill="FFFFFF"/>
      <w:spacing w:line="0" w:lineRule="atLeast"/>
      <w:jc w:val="center"/>
    </w:pPr>
    <w:rPr>
      <w:rFonts w:ascii="Times New Roman" w:eastAsia="Times New Roman" w:hAnsi="Times New Roman"/>
      <w:sz w:val="56"/>
      <w:szCs w:val="56"/>
    </w:rPr>
  </w:style>
  <w:style w:type="character" w:styleId="af9">
    <w:name w:val="Hyperlink"/>
    <w:basedOn w:val="a0"/>
    <w:uiPriority w:val="99"/>
    <w:unhideWhenUsed/>
    <w:rsid w:val="00115E8B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115E8B"/>
    <w:rPr>
      <w:color w:val="605E5C"/>
      <w:shd w:val="clear" w:color="auto" w:fill="E1DFDD"/>
    </w:rPr>
  </w:style>
  <w:style w:type="table" w:styleId="afa">
    <w:name w:val="Table Grid"/>
    <w:basedOn w:val="a1"/>
    <w:rsid w:val="00A3077F"/>
    <w:rPr>
      <w:rFonts w:ascii="Calibri" w:eastAsia="Calibri" w:hAnsi="Calibri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b">
    <w:name w:val="Normal (Web)"/>
    <w:basedOn w:val="a"/>
    <w:uiPriority w:val="99"/>
    <w:unhideWhenUsed/>
    <w:rsid w:val="00784CE8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paragraph" w:customStyle="1" w:styleId="ConsNormal">
    <w:name w:val="ConsNormal"/>
    <w:rsid w:val="008268E0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37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9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9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image" Target="media/image1.jpeg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4E148F-5096-4A82-A476-81F6A234C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Yulia Kimak</dc:creator>
  <cp:keywords/>
  <dc:description/>
  <cp:lastModifiedBy>Ирина</cp:lastModifiedBy>
  <cp:revision>2</cp:revision>
  <cp:lastPrinted>2021-06-28T12:01:00Z</cp:lastPrinted>
  <dcterms:created xsi:type="dcterms:W3CDTF">2026-09-29T11:57:00Z</dcterms:created>
  <dcterms:modified xsi:type="dcterms:W3CDTF">2026-09-29T11:57:00Z</dcterms:modified>
</cp:coreProperties>
</file>